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6745EA29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F74B7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FA84570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</w:t>
      </w:r>
      <w:r w:rsidR="00AF74B7">
        <w:rPr>
          <w:rFonts w:ascii="Times New Roman" w:hAnsi="Times New Roman" w:cs="Times New Roman"/>
          <w:sz w:val="24"/>
          <w:szCs w:val="24"/>
        </w:rPr>
        <w:t xml:space="preserve">       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7D0480">
        <w:rPr>
          <w:rFonts w:ascii="Times New Roman" w:hAnsi="Times New Roman" w:cs="Times New Roman"/>
          <w:sz w:val="24"/>
          <w:szCs w:val="24"/>
        </w:rPr>
        <w:t>28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>ма</w:t>
      </w:r>
      <w:r w:rsidR="007D0480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77777777" w:rsidR="005516BD" w:rsidRPr="008006B7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14C8EAF" w14:textId="3CC40C15" w:rsidR="00220D3C" w:rsidRPr="00220D3C" w:rsidRDefault="005516BD" w:rsidP="00220D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427F2">
        <w:rPr>
          <w:rFonts w:ascii="Times New Roman" w:hAnsi="Times New Roman"/>
          <w:bCs/>
          <w:sz w:val="24"/>
          <w:szCs w:val="24"/>
        </w:rPr>
        <w:t>20</w:t>
      </w:r>
      <w:r w:rsidR="00B673A7">
        <w:rPr>
          <w:rFonts w:ascii="Times New Roman" w:hAnsi="Times New Roman"/>
          <w:bCs/>
          <w:sz w:val="24"/>
          <w:szCs w:val="24"/>
        </w:rPr>
        <w:t>8,</w:t>
      </w:r>
      <w:r w:rsidR="00600EE2">
        <w:rPr>
          <w:rFonts w:ascii="Times New Roman" w:hAnsi="Times New Roman"/>
          <w:bCs/>
          <w:sz w:val="24"/>
          <w:szCs w:val="24"/>
        </w:rPr>
        <w:t>66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070635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5</w:t>
      </w:r>
      <w:r w:rsidR="00B673A7">
        <w:rPr>
          <w:rFonts w:ascii="Times New Roman" w:hAnsi="Times New Roman"/>
          <w:bCs/>
          <w:sz w:val="24"/>
          <w:szCs w:val="24"/>
        </w:rPr>
        <w:t>0</w:t>
      </w:r>
      <w:r w:rsidR="00600EE2">
        <w:rPr>
          <w:rFonts w:ascii="Times New Roman" w:hAnsi="Times New Roman"/>
          <w:bCs/>
          <w:sz w:val="24"/>
          <w:szCs w:val="24"/>
        </w:rPr>
        <w:t>3</w:t>
      </w:r>
      <w:r w:rsidR="00070635">
        <w:rPr>
          <w:rFonts w:ascii="Times New Roman" w:hAnsi="Times New Roman"/>
          <w:bCs/>
          <w:sz w:val="24"/>
          <w:szCs w:val="24"/>
        </w:rPr>
        <w:t>,</w:t>
      </w:r>
      <w:r w:rsidR="00600EE2">
        <w:rPr>
          <w:rFonts w:ascii="Times New Roman" w:hAnsi="Times New Roman"/>
          <w:bCs/>
          <w:sz w:val="24"/>
          <w:szCs w:val="24"/>
        </w:rPr>
        <w:t>9</w:t>
      </w:r>
      <w:r w:rsidR="00070635">
        <w:rPr>
          <w:rFonts w:ascii="Times New Roman" w:hAnsi="Times New Roman"/>
          <w:bCs/>
          <w:sz w:val="24"/>
          <w:szCs w:val="24"/>
        </w:rPr>
        <w:t>2</w:t>
      </w:r>
      <w:r w:rsidR="00220D3C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F177EDA" w14:textId="4A5ED169" w:rsidR="00220D3C" w:rsidRPr="008006B7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5BC1C7B8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6</w:t>
      </w:r>
      <w:r w:rsidR="00B673A7">
        <w:rPr>
          <w:rFonts w:ascii="Times New Roman" w:hAnsi="Times New Roman"/>
          <w:bCs/>
          <w:sz w:val="24"/>
          <w:szCs w:val="24"/>
        </w:rPr>
        <w:t>4</w:t>
      </w:r>
      <w:r w:rsidR="006900BC">
        <w:rPr>
          <w:rFonts w:ascii="Times New Roman" w:hAnsi="Times New Roman"/>
          <w:bCs/>
          <w:sz w:val="24"/>
          <w:szCs w:val="24"/>
        </w:rPr>
        <w:t>3</w:t>
      </w:r>
      <w:r w:rsidR="00B673A7">
        <w:rPr>
          <w:rFonts w:ascii="Times New Roman" w:hAnsi="Times New Roman"/>
          <w:bCs/>
          <w:sz w:val="24"/>
          <w:szCs w:val="24"/>
        </w:rPr>
        <w:t>,</w:t>
      </w:r>
      <w:r w:rsidR="006900BC">
        <w:rPr>
          <w:rFonts w:ascii="Times New Roman" w:hAnsi="Times New Roman"/>
          <w:bCs/>
          <w:sz w:val="24"/>
          <w:szCs w:val="24"/>
        </w:rPr>
        <w:t>77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070635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7</w:t>
      </w:r>
      <w:r w:rsidR="00600EE2">
        <w:rPr>
          <w:rFonts w:ascii="Times New Roman" w:hAnsi="Times New Roman"/>
          <w:bCs/>
          <w:sz w:val="24"/>
          <w:szCs w:val="24"/>
        </w:rPr>
        <w:t>2</w:t>
      </w:r>
      <w:r w:rsidR="006900BC">
        <w:rPr>
          <w:rFonts w:ascii="Times New Roman" w:hAnsi="Times New Roman"/>
          <w:bCs/>
          <w:sz w:val="24"/>
          <w:szCs w:val="24"/>
        </w:rPr>
        <w:t>5</w:t>
      </w:r>
      <w:r w:rsidR="00070635">
        <w:rPr>
          <w:rFonts w:ascii="Times New Roman" w:hAnsi="Times New Roman"/>
          <w:bCs/>
          <w:sz w:val="24"/>
          <w:szCs w:val="24"/>
        </w:rPr>
        <w:t>,</w:t>
      </w:r>
      <w:r w:rsidR="006900BC">
        <w:rPr>
          <w:rFonts w:ascii="Times New Roman" w:hAnsi="Times New Roman"/>
          <w:bCs/>
          <w:sz w:val="24"/>
          <w:szCs w:val="24"/>
        </w:rPr>
        <w:t>24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3E11DE8" w14:textId="619548E5" w:rsidR="00572886" w:rsidRDefault="005D5771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D5771">
        <w:rPr>
          <w:rFonts w:ascii="Times New Roman" w:hAnsi="Times New Roman"/>
          <w:bCs/>
          <w:sz w:val="24"/>
          <w:szCs w:val="24"/>
        </w:rPr>
        <w:t>Приложение 1</w:t>
      </w:r>
      <w:r w:rsidR="00AF74B7">
        <w:rPr>
          <w:rFonts w:ascii="Times New Roman" w:hAnsi="Times New Roman"/>
          <w:bCs/>
          <w:sz w:val="24"/>
          <w:szCs w:val="24"/>
        </w:rPr>
        <w:t>3</w:t>
      </w:r>
      <w:r w:rsidRPr="005D5771">
        <w:rPr>
          <w:rFonts w:ascii="Times New Roman" w:hAnsi="Times New Roman"/>
          <w:bCs/>
          <w:sz w:val="24"/>
          <w:szCs w:val="24"/>
        </w:rPr>
        <w:t xml:space="preserve"> </w:t>
      </w:r>
      <w:r w:rsidR="00AF74B7" w:rsidRPr="00AF74B7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1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A28FA37" w14:textId="228350B4" w:rsidR="009A0FD4" w:rsidRDefault="00FA7DE2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A7DE2">
        <w:rPr>
          <w:rFonts w:ascii="Times New Roman" w:hAnsi="Times New Roman"/>
          <w:bCs/>
          <w:sz w:val="24"/>
          <w:szCs w:val="24"/>
        </w:rPr>
        <w:t>Приложение 1</w:t>
      </w:r>
      <w:r w:rsidR="00AF74B7">
        <w:rPr>
          <w:rFonts w:ascii="Times New Roman" w:hAnsi="Times New Roman"/>
          <w:bCs/>
          <w:sz w:val="24"/>
          <w:szCs w:val="24"/>
        </w:rPr>
        <w:t>4</w:t>
      </w:r>
      <w:r w:rsidRPr="00FA7DE2">
        <w:rPr>
          <w:rFonts w:ascii="Times New Roman" w:hAnsi="Times New Roman"/>
          <w:bCs/>
          <w:sz w:val="24"/>
          <w:szCs w:val="24"/>
        </w:rPr>
        <w:t xml:space="preserve"> </w:t>
      </w:r>
      <w:r w:rsidR="00AF74B7" w:rsidRPr="00AF74B7">
        <w:rPr>
          <w:rFonts w:ascii="Times New Roman" w:hAnsi="Times New Roman"/>
          <w:bCs/>
          <w:sz w:val="24"/>
          <w:szCs w:val="24"/>
        </w:rPr>
        <w:t>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AF74B7" w:rsidRPr="00AF74B7">
        <w:rPr>
          <w:rFonts w:ascii="Times New Roman" w:hAnsi="Times New Roman"/>
          <w:bCs/>
          <w:sz w:val="24"/>
          <w:szCs w:val="24"/>
        </w:rPr>
        <w:t>КДот</w:t>
      </w:r>
      <w:proofErr w:type="spellEnd"/>
      <w:r w:rsidR="00AF74B7" w:rsidRPr="00AF74B7">
        <w:rPr>
          <w:rFonts w:ascii="Times New Roman" w:hAnsi="Times New Roman"/>
          <w:bCs/>
          <w:sz w:val="24"/>
          <w:szCs w:val="24"/>
        </w:rPr>
        <w:t>)»</w:t>
      </w:r>
      <w:r w:rsidR="009A0FD4" w:rsidRPr="009A0FD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1CB1E21C" w14:textId="4696A212" w:rsidR="00795414" w:rsidRDefault="0079541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414">
        <w:rPr>
          <w:rFonts w:ascii="Times New Roman" w:hAnsi="Times New Roman"/>
          <w:bCs/>
          <w:sz w:val="24"/>
          <w:szCs w:val="24"/>
        </w:rPr>
        <w:t xml:space="preserve">Приложение 17 «Тарифы проведения профилактических медицинских осмотров и диспансеризации определенных групп взрослого населения, I этап»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3</w:t>
      </w:r>
      <w:r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3F6DFD2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6B6285F2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50EDF505" w14:textId="0F78A13E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lastRenderedPageBreak/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0799B476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1ECE8735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8B0165">
        <w:rPr>
          <w:rFonts w:ascii="Times New Roman" w:hAnsi="Times New Roman"/>
          <w:bCs/>
          <w:sz w:val="24"/>
          <w:szCs w:val="24"/>
        </w:rPr>
        <w:t>8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880D040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8B0165">
        <w:rPr>
          <w:rFonts w:ascii="Times New Roman" w:hAnsi="Times New Roman"/>
          <w:bCs/>
          <w:sz w:val="24"/>
          <w:szCs w:val="24"/>
        </w:rPr>
        <w:t>9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1F76CC99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8B0165">
        <w:rPr>
          <w:rFonts w:ascii="Times New Roman" w:hAnsi="Times New Roman"/>
          <w:bCs/>
          <w:sz w:val="24"/>
          <w:szCs w:val="24"/>
        </w:rPr>
        <w:t>0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25F40FDB" w:rsidR="008A1C81" w:rsidRPr="00324CE2" w:rsidRDefault="00BA1D19" w:rsidP="00AF74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F74B7">
        <w:rPr>
          <w:rFonts w:ascii="Times New Roman" w:hAnsi="Times New Roman" w:cs="Times New Roman"/>
          <w:sz w:val="24"/>
          <w:szCs w:val="24"/>
        </w:rPr>
        <w:t>ма</w:t>
      </w:r>
      <w:r w:rsidRPr="00BA1D19">
        <w:rPr>
          <w:rFonts w:ascii="Times New Roman" w:hAnsi="Times New Roman" w:cs="Times New Roman"/>
          <w:sz w:val="24"/>
          <w:szCs w:val="24"/>
        </w:rPr>
        <w:t xml:space="preserve">я 2025 года, и применяется при расчетах за случаи оказания медицинской помощи, завершенные после 1 </w:t>
      </w:r>
      <w:r w:rsidR="00AF74B7">
        <w:rPr>
          <w:rFonts w:ascii="Times New Roman" w:hAnsi="Times New Roman" w:cs="Times New Roman"/>
          <w:sz w:val="24"/>
          <w:szCs w:val="24"/>
        </w:rPr>
        <w:t>ма</w:t>
      </w:r>
      <w:r w:rsidRPr="00BA1D19">
        <w:rPr>
          <w:rFonts w:ascii="Times New Roman" w:hAnsi="Times New Roman" w:cs="Times New Roman"/>
          <w:sz w:val="24"/>
          <w:szCs w:val="24"/>
        </w:rPr>
        <w:t>я 2025 года</w:t>
      </w:r>
      <w:r w:rsidR="00324CE2">
        <w:rPr>
          <w:rFonts w:ascii="Times New Roman" w:hAnsi="Times New Roman" w:cs="Times New Roman"/>
          <w:sz w:val="24"/>
          <w:szCs w:val="24"/>
        </w:rPr>
        <w:t xml:space="preserve"> </w:t>
      </w:r>
      <w:r w:rsidR="00324CE2" w:rsidRPr="00324CE2">
        <w:rPr>
          <w:rFonts w:ascii="Times New Roman" w:hAnsi="Times New Roman"/>
          <w:bCs/>
          <w:spacing w:val="-1"/>
          <w:sz w:val="24"/>
          <w:szCs w:val="24"/>
        </w:rPr>
        <w:t>за исключением пункт</w:t>
      </w:r>
      <w:r w:rsidR="00324CE2">
        <w:rPr>
          <w:rFonts w:ascii="Times New Roman" w:hAnsi="Times New Roman"/>
          <w:bCs/>
          <w:spacing w:val="-1"/>
          <w:sz w:val="24"/>
          <w:szCs w:val="24"/>
        </w:rPr>
        <w:t>а</w:t>
      </w:r>
      <w:r w:rsidR="00324CE2" w:rsidRPr="00324CE2">
        <w:rPr>
          <w:rFonts w:ascii="Times New Roman" w:hAnsi="Times New Roman"/>
          <w:bCs/>
          <w:spacing w:val="-1"/>
          <w:sz w:val="24"/>
          <w:szCs w:val="24"/>
        </w:rPr>
        <w:t xml:space="preserve"> 1.</w:t>
      </w:r>
      <w:r w:rsidR="00324CE2">
        <w:rPr>
          <w:rFonts w:ascii="Times New Roman" w:hAnsi="Times New Roman"/>
          <w:bCs/>
          <w:spacing w:val="-1"/>
          <w:sz w:val="24"/>
          <w:szCs w:val="24"/>
        </w:rPr>
        <w:t>5</w:t>
      </w:r>
      <w:r w:rsidR="00324CE2" w:rsidRPr="00324CE2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</w:t>
      </w:r>
      <w:r w:rsidRPr="00BA1D19">
        <w:rPr>
          <w:rFonts w:ascii="Times New Roman" w:hAnsi="Times New Roman" w:cs="Times New Roman"/>
          <w:sz w:val="24"/>
          <w:szCs w:val="24"/>
        </w:rPr>
        <w:t>.</w:t>
      </w:r>
    </w:p>
    <w:p w14:paraId="1F110047" w14:textId="08EBFADA" w:rsidR="00324CE2" w:rsidRPr="00AF74B7" w:rsidRDefault="00324CE2" w:rsidP="00AF74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Пункт 1.5</w:t>
      </w:r>
      <w:r w:rsidRPr="00324CE2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</w:t>
      </w:r>
      <w:r w:rsidR="00B44CE3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324CE2">
        <w:rPr>
          <w:rFonts w:ascii="Times New Roman" w:hAnsi="Times New Roman"/>
          <w:bCs/>
          <w:spacing w:val="-1"/>
          <w:sz w:val="24"/>
          <w:szCs w:val="24"/>
        </w:rPr>
        <w:t>т в силу с момента подписания и распространя</w:t>
      </w:r>
      <w:r w:rsidR="00B44CE3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324CE2">
        <w:rPr>
          <w:rFonts w:ascii="Times New Roman" w:hAnsi="Times New Roman"/>
          <w:bCs/>
          <w:spacing w:val="-1"/>
          <w:sz w:val="24"/>
          <w:szCs w:val="24"/>
        </w:rPr>
        <w:t>т свое действие на правоотношения, возникшие с 1 мая 2025 года и применя</w:t>
      </w:r>
      <w:r w:rsidR="00B44CE3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324CE2">
        <w:rPr>
          <w:rFonts w:ascii="Times New Roman" w:hAnsi="Times New Roman"/>
          <w:bCs/>
          <w:spacing w:val="-1"/>
          <w:sz w:val="24"/>
          <w:szCs w:val="24"/>
        </w:rPr>
        <w:t>тся при расчетах за слу</w:t>
      </w:r>
      <w:bookmarkStart w:id="3" w:name="_GoBack"/>
      <w:bookmarkEnd w:id="3"/>
      <w:r w:rsidRPr="00324CE2">
        <w:rPr>
          <w:rFonts w:ascii="Times New Roman" w:hAnsi="Times New Roman"/>
          <w:bCs/>
          <w:spacing w:val="-1"/>
          <w:sz w:val="24"/>
          <w:szCs w:val="24"/>
        </w:rPr>
        <w:t>чаи оказания медицинской помощи, начатые с 1 мая 2025 года</w:t>
      </w:r>
      <w:r w:rsidR="00D71E61">
        <w:rPr>
          <w:rFonts w:ascii="Times New Roman" w:hAnsi="Times New Roman"/>
          <w:bCs/>
          <w:spacing w:val="-1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F2B1913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Р.В. </w:t>
      </w:r>
      <w:proofErr w:type="spellStart"/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  <w:proofErr w:type="spellEnd"/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F8629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77777FF7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E7524AF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F0D3474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</w:t>
      </w:r>
      <w:proofErr w:type="spell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127EA2AE" w14:textId="77777777" w:rsidR="00AF74B7" w:rsidRPr="00986090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1F33B7D8" w14:textId="77777777" w:rsidR="00AF74B7" w:rsidRPr="00986090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77327" w14:textId="0406C1AA" w:rsidR="00960292" w:rsidRPr="00986090" w:rsidRDefault="00960292" w:rsidP="00AF74B7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4CE3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8D950-0622-40A7-A6E7-A81259C4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319</cp:revision>
  <cp:lastPrinted>2025-05-28T11:58:00Z</cp:lastPrinted>
  <dcterms:created xsi:type="dcterms:W3CDTF">2023-04-28T10:02:00Z</dcterms:created>
  <dcterms:modified xsi:type="dcterms:W3CDTF">2025-05-28T11:58:00Z</dcterms:modified>
</cp:coreProperties>
</file>